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3658F" w14:textId="77777777" w:rsidR="00072C7A" w:rsidRPr="00072C7A" w:rsidRDefault="00072C7A" w:rsidP="00072C7A">
      <w:pPr>
        <w:adjustRightInd w:val="0"/>
        <w:snapToGrid w:val="0"/>
        <w:spacing w:line="360" w:lineRule="auto"/>
        <w:rPr>
          <w:rFonts w:ascii="宋体" w:hAnsi="宋体"/>
          <w:b/>
          <w:bCs/>
          <w:sz w:val="36"/>
          <w:szCs w:val="36"/>
        </w:rPr>
      </w:pPr>
      <w:r w:rsidRPr="00072C7A">
        <w:rPr>
          <w:rFonts w:ascii="宋体" w:hAnsi="宋体" w:hint="eastAsia"/>
          <w:b/>
          <w:bCs/>
          <w:sz w:val="36"/>
          <w:szCs w:val="36"/>
        </w:rPr>
        <w:t>附件1</w:t>
      </w:r>
    </w:p>
    <w:p w14:paraId="00BC1AA9" w14:textId="3E7800CC" w:rsidR="00072C7A" w:rsidRPr="00072C7A" w:rsidRDefault="00072C7A" w:rsidP="00072C7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072C7A">
        <w:rPr>
          <w:rFonts w:ascii="宋体" w:hAnsi="宋体" w:hint="eastAsia"/>
          <w:b/>
          <w:bCs/>
          <w:sz w:val="36"/>
          <w:szCs w:val="36"/>
        </w:rPr>
        <w:t>江苏省在线开放课程建设技术规范</w:t>
      </w:r>
    </w:p>
    <w:p w14:paraId="4B5774AD" w14:textId="77777777" w:rsidR="00072C7A" w:rsidRPr="00A9015B" w:rsidRDefault="00072C7A" w:rsidP="00072C7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7523DBED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一</w:t>
      </w:r>
      <w:r w:rsidRPr="00072C7A">
        <w:rPr>
          <w:rFonts w:ascii="仿宋" w:eastAsia="仿宋" w:hAnsi="仿宋"/>
        </w:rPr>
        <w:t>、</w:t>
      </w:r>
      <w:r w:rsidRPr="00072C7A">
        <w:rPr>
          <w:rFonts w:ascii="仿宋" w:eastAsia="仿宋" w:hAnsi="仿宋" w:hint="eastAsia"/>
        </w:rPr>
        <w:t>教学内容</w:t>
      </w:r>
    </w:p>
    <w:p w14:paraId="7BB8F88C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教学内容包含视频、教学资料（PPT课件、参考资料等）、随堂测验、课堂讨论、单元测验及单元作业、考试。</w:t>
      </w:r>
    </w:p>
    <w:p w14:paraId="022410F8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应保证各类教学资源知识产权清晰、明确，不侵犯第三方权益。</w:t>
      </w:r>
    </w:p>
    <w:p w14:paraId="3CABA22E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各类资源的具体规范如下：</w:t>
      </w:r>
    </w:p>
    <w:p w14:paraId="1F799F60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1</w:t>
      </w:r>
      <w:r w:rsidRPr="00072C7A">
        <w:rPr>
          <w:rFonts w:ascii="仿宋" w:eastAsia="仿宋" w:hAnsi="仿宋"/>
        </w:rPr>
        <w:t>.</w:t>
      </w:r>
      <w:r w:rsidRPr="00072C7A">
        <w:rPr>
          <w:rFonts w:ascii="仿宋" w:eastAsia="仿宋" w:hAnsi="仿宋" w:hint="eastAsia"/>
        </w:rPr>
        <w:t xml:space="preserve"> 视频（教师的授课录像）</w:t>
      </w:r>
    </w:p>
    <w:p w14:paraId="17E3D622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（1）技术要求</w:t>
      </w:r>
    </w:p>
    <w:p w14:paraId="1A9A88EE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时长范围：5</w:t>
      </w:r>
      <w:r w:rsidRPr="00072C7A">
        <w:rPr>
          <w:rFonts w:ascii="仿宋" w:eastAsia="仿宋" w:hAnsi="仿宋"/>
        </w:rPr>
        <w:t>~</w:t>
      </w:r>
      <w:r w:rsidRPr="00072C7A">
        <w:rPr>
          <w:rFonts w:ascii="仿宋" w:eastAsia="仿宋" w:hAnsi="仿宋" w:hint="eastAsia"/>
        </w:rPr>
        <w:t>25分钟（尽量控制在20分钟以内）；</w:t>
      </w:r>
    </w:p>
    <w:p w14:paraId="3583DD3E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视频</w:t>
      </w:r>
      <w:r w:rsidRPr="00072C7A">
        <w:rPr>
          <w:rFonts w:ascii="仿宋" w:eastAsia="仿宋" w:hAnsi="仿宋"/>
        </w:rPr>
        <w:t>格式</w:t>
      </w:r>
      <w:r w:rsidRPr="00072C7A">
        <w:rPr>
          <w:rFonts w:ascii="仿宋" w:eastAsia="仿宋" w:hAnsi="仿宋" w:hint="eastAsia"/>
        </w:rPr>
        <w:t>：视频采用MP4格式，单个视频文件小于200M，视频采用</w:t>
      </w:r>
      <w:r w:rsidRPr="00072C7A">
        <w:rPr>
          <w:rFonts w:ascii="仿宋" w:eastAsia="仿宋" w:hAnsi="仿宋"/>
        </w:rPr>
        <w:t>H</w:t>
      </w:r>
      <w:r w:rsidRPr="00072C7A">
        <w:rPr>
          <w:rFonts w:ascii="仿宋" w:eastAsia="仿宋" w:hAnsi="仿宋" w:hint="eastAsia"/>
        </w:rPr>
        <w:t>.</w:t>
      </w:r>
      <w:r w:rsidRPr="00072C7A">
        <w:rPr>
          <w:rFonts w:ascii="仿宋" w:eastAsia="仿宋" w:hAnsi="仿宋"/>
        </w:rPr>
        <w:t>264</w:t>
      </w:r>
      <w:r w:rsidRPr="00072C7A">
        <w:rPr>
          <w:rFonts w:ascii="仿宋" w:eastAsia="仿宋" w:hAnsi="仿宋" w:hint="eastAsia"/>
        </w:rPr>
        <w:t>编码方式，分辨率不低于720p（</w:t>
      </w:r>
      <w:r w:rsidRPr="00072C7A">
        <w:rPr>
          <w:rFonts w:ascii="仿宋" w:eastAsia="仿宋" w:hAnsi="仿宋"/>
        </w:rPr>
        <w:t>1</w:t>
      </w:r>
      <w:r w:rsidRPr="00072C7A">
        <w:rPr>
          <w:rFonts w:ascii="仿宋" w:eastAsia="仿宋" w:hAnsi="仿宋" w:hint="eastAsia"/>
        </w:rPr>
        <w:t>280×720，16:9）；</w:t>
      </w:r>
    </w:p>
    <w:p w14:paraId="1ECB51A4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音频：清晰，</w:t>
      </w:r>
      <w:proofErr w:type="gramStart"/>
      <w:r w:rsidRPr="00072C7A">
        <w:rPr>
          <w:rFonts w:ascii="仿宋" w:eastAsia="仿宋" w:hAnsi="仿宋" w:hint="eastAsia"/>
        </w:rPr>
        <w:t>无交流</w:t>
      </w:r>
      <w:proofErr w:type="gramEnd"/>
      <w:r w:rsidRPr="00072C7A">
        <w:rPr>
          <w:rFonts w:ascii="仿宋" w:eastAsia="仿宋" w:hAnsi="仿宋" w:hint="eastAsia"/>
        </w:rPr>
        <w:t>声或其他杂音、噪音等缺陷；</w:t>
      </w:r>
    </w:p>
    <w:p w14:paraId="7907CA4E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课程</w:t>
      </w:r>
      <w:r w:rsidRPr="00072C7A">
        <w:rPr>
          <w:rFonts w:ascii="仿宋" w:eastAsia="仿宋" w:hAnsi="仿宋"/>
        </w:rPr>
        <w:t>简介：</w:t>
      </w:r>
      <w:r w:rsidRPr="00072C7A">
        <w:rPr>
          <w:rFonts w:ascii="仿宋" w:eastAsia="仿宋" w:hAnsi="仿宋" w:hint="eastAsia"/>
        </w:rPr>
        <w:t>如制作课程简介视频，建议长度50</w:t>
      </w:r>
      <w:r w:rsidRPr="00072C7A">
        <w:rPr>
          <w:rFonts w:ascii="仿宋" w:eastAsia="仿宋" w:hAnsi="仿宋"/>
        </w:rPr>
        <w:t>~</w:t>
      </w:r>
      <w:r w:rsidRPr="00072C7A">
        <w:rPr>
          <w:rFonts w:ascii="仿宋" w:eastAsia="仿宋" w:hAnsi="仿宋" w:hint="eastAsia"/>
        </w:rPr>
        <w:t>60秒。</w:t>
      </w:r>
    </w:p>
    <w:p w14:paraId="3AE90859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（2）拍摄要求</w:t>
      </w:r>
    </w:p>
    <w:p w14:paraId="18F21B78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画面中教师以中景和近景为主，要求人物和板书（或其他画面元素）同样清晰，不建议无教师形象的全程板书或PPT配音。</w:t>
      </w:r>
    </w:p>
    <w:p w14:paraId="1B149BF8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录像环境应光线充足、安静，教师衣着整洁，讲话清晰，板书清楚。</w:t>
      </w:r>
    </w:p>
    <w:p w14:paraId="00B0369D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视频片头/片尾（可选）：片头和片尾的总长要求控制在10秒以内。一个教学单元内，如果有多个视频，建议仅在第一个视频加片头，</w:t>
      </w:r>
      <w:r w:rsidRPr="00072C7A">
        <w:rPr>
          <w:rFonts w:ascii="仿宋" w:eastAsia="仿宋" w:hAnsi="仿宋" w:hint="eastAsia"/>
        </w:rPr>
        <w:lastRenderedPageBreak/>
        <w:t>在最后一个视频加片尾。</w:t>
      </w:r>
    </w:p>
    <w:p w14:paraId="032BDD63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（3）字幕文件（可选）</w:t>
      </w:r>
    </w:p>
    <w:p w14:paraId="44D8C2DB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字幕文件应单独制作并上传，不能与视频合并，要求用</w:t>
      </w:r>
      <w:proofErr w:type="spellStart"/>
      <w:r w:rsidRPr="00072C7A">
        <w:rPr>
          <w:rFonts w:ascii="仿宋" w:eastAsia="仿宋" w:hAnsi="仿宋" w:hint="eastAsia"/>
        </w:rPr>
        <w:t>srt</w:t>
      </w:r>
      <w:proofErr w:type="spellEnd"/>
      <w:r w:rsidRPr="00072C7A">
        <w:rPr>
          <w:rFonts w:ascii="仿宋" w:eastAsia="仿宋" w:hAnsi="仿宋" w:hint="eastAsia"/>
        </w:rPr>
        <w:t>格式。字幕要使用符合国家标准的规范字，不出现繁体字、异体字、错别字。</w:t>
      </w:r>
    </w:p>
    <w:p w14:paraId="4AB8311F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（4）课间提问</w:t>
      </w:r>
    </w:p>
    <w:p w14:paraId="17415086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时长超过5分钟的视频应插入课间提问；有条件的课程，建议每5～6分钟插入一次。课间提问为1道客观题，题型可以是:单选题、多选题、填空题、判断题。</w:t>
      </w:r>
    </w:p>
    <w:p w14:paraId="3FBAEB7D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课间提问不计入平时成绩。</w:t>
      </w:r>
    </w:p>
    <w:p w14:paraId="00E8E6D7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2</w:t>
      </w:r>
      <w:r w:rsidRPr="00072C7A">
        <w:rPr>
          <w:rFonts w:ascii="仿宋" w:eastAsia="仿宋" w:hAnsi="仿宋"/>
        </w:rPr>
        <w:t>.</w:t>
      </w:r>
      <w:r w:rsidRPr="00072C7A">
        <w:rPr>
          <w:rFonts w:ascii="仿宋" w:eastAsia="仿宋" w:hAnsi="仿宋" w:hint="eastAsia"/>
        </w:rPr>
        <w:t>教学资料</w:t>
      </w:r>
    </w:p>
    <w:p w14:paraId="01EC8413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教学资料可以是课程教学演示文稿或其他参考资料、文献等。</w:t>
      </w:r>
    </w:p>
    <w:p w14:paraId="699388B2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演示文稿和其他格式文档需以PDF文档的格式上传；也可使用平台提供的富文本编辑器在线编辑。例如，每讲的PPT教案，可放在该讲教学内容的最后，供学生下载。</w:t>
      </w:r>
    </w:p>
    <w:p w14:paraId="5BEFF80D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3</w:t>
      </w:r>
      <w:r w:rsidRPr="00072C7A">
        <w:rPr>
          <w:rFonts w:ascii="仿宋" w:eastAsia="仿宋" w:hAnsi="仿宋"/>
        </w:rPr>
        <w:t>.</w:t>
      </w:r>
      <w:r w:rsidRPr="00072C7A">
        <w:rPr>
          <w:rFonts w:ascii="仿宋" w:eastAsia="仿宋" w:hAnsi="仿宋" w:hint="eastAsia"/>
        </w:rPr>
        <w:t>随堂测验</w:t>
      </w:r>
    </w:p>
    <w:p w14:paraId="200C0515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随堂测验可以方便学生即学即练，也便于老师随时考查学生对教学内容的理解和掌握程度。随堂测验没有提交时间的限制，也</w:t>
      </w:r>
      <w:proofErr w:type="gramStart"/>
      <w:r w:rsidRPr="00072C7A">
        <w:rPr>
          <w:rFonts w:ascii="仿宋" w:eastAsia="仿宋" w:hAnsi="仿宋" w:hint="eastAsia"/>
        </w:rPr>
        <w:t>不</w:t>
      </w:r>
      <w:proofErr w:type="gramEnd"/>
      <w:r w:rsidRPr="00072C7A">
        <w:rPr>
          <w:rFonts w:ascii="仿宋" w:eastAsia="仿宋" w:hAnsi="仿宋" w:hint="eastAsia"/>
        </w:rPr>
        <w:t>会计入学生的平时成绩。</w:t>
      </w:r>
    </w:p>
    <w:p w14:paraId="082BC1DC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随堂测验由客观题组成，平台自动判分；题型可以是单选题、多选题、填空题或判断题。一份随堂测验可以由多种题型的客观题组成，题目数量不限。</w:t>
      </w:r>
    </w:p>
    <w:p w14:paraId="11B8D67D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lastRenderedPageBreak/>
        <w:t>4</w:t>
      </w:r>
      <w:r w:rsidRPr="00072C7A">
        <w:rPr>
          <w:rFonts w:ascii="仿宋" w:eastAsia="仿宋" w:hAnsi="仿宋"/>
        </w:rPr>
        <w:t>.</w:t>
      </w:r>
      <w:r w:rsidRPr="00072C7A">
        <w:rPr>
          <w:rFonts w:ascii="仿宋" w:eastAsia="仿宋" w:hAnsi="仿宋" w:hint="eastAsia"/>
        </w:rPr>
        <w:t>课堂讨论</w:t>
      </w:r>
    </w:p>
    <w:p w14:paraId="7B092A69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课堂讨论是教学团队在教学单元中发起的讨论。平台为每个话题生成单独的讨论区。教师可选择将学生发言情况记入学生的平时成绩。</w:t>
      </w:r>
    </w:p>
    <w:p w14:paraId="29ACF668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5</w:t>
      </w:r>
      <w:r w:rsidRPr="00072C7A">
        <w:rPr>
          <w:rFonts w:ascii="仿宋" w:eastAsia="仿宋" w:hAnsi="仿宋"/>
        </w:rPr>
        <w:t>.</w:t>
      </w:r>
      <w:r w:rsidRPr="00072C7A">
        <w:rPr>
          <w:rFonts w:ascii="仿宋" w:eastAsia="仿宋" w:hAnsi="仿宋" w:hint="eastAsia"/>
        </w:rPr>
        <w:t>单元测验及单元作业</w:t>
      </w:r>
    </w:p>
    <w:p w14:paraId="6B75BBC9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单元测验和单元作业设有提交截止有时间，教师可选择计入平时成绩，发布前需确保题目和答案核查无误。</w:t>
      </w:r>
    </w:p>
    <w:p w14:paraId="1EB1FD37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（1）单元测验</w:t>
      </w:r>
    </w:p>
    <w:p w14:paraId="2D4BEFBD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单元测验由客观题组成，平台自动判分，题型可以是单选题、多选题、填空题、判断题。一份单元测验可以由多种题型的客观题组成，题目数量不限。教师可以对单元测验设置管理策略，如：学生可以提交的次数（建议2~3次）、有效成绩</w:t>
      </w:r>
      <w:proofErr w:type="gramStart"/>
      <w:r w:rsidRPr="00072C7A">
        <w:rPr>
          <w:rFonts w:ascii="仿宋" w:eastAsia="仿宋" w:hAnsi="仿宋" w:hint="eastAsia"/>
        </w:rPr>
        <w:t>取最后</w:t>
      </w:r>
      <w:proofErr w:type="gramEnd"/>
      <w:r w:rsidRPr="00072C7A">
        <w:rPr>
          <w:rFonts w:ascii="仿宋" w:eastAsia="仿宋" w:hAnsi="仿宋" w:hint="eastAsia"/>
        </w:rPr>
        <w:t>一次成绩还是最好成绩（建议取最好成绩）。</w:t>
      </w:r>
    </w:p>
    <w:p w14:paraId="5538E772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注意：由于填空题判分时有严格的字符比对规则，出题需谨慎。</w:t>
      </w:r>
    </w:p>
    <w:p w14:paraId="0313ECB1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（2）单元作业</w:t>
      </w:r>
    </w:p>
    <w:p w14:paraId="2E6BE179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单元作业是主观题，采用学生互评或教师批改的方式进行判分。</w:t>
      </w:r>
    </w:p>
    <w:p w14:paraId="7BB5A803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注意：单元测验和单元作业的有效期以10~15天为宜。为保证注册较晚的学生能够获得证书，前两周作业提交时间建议设定为30天。</w:t>
      </w:r>
    </w:p>
    <w:p w14:paraId="02FB6FC2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6</w:t>
      </w:r>
      <w:r w:rsidRPr="00072C7A">
        <w:rPr>
          <w:rFonts w:ascii="仿宋" w:eastAsia="仿宋" w:hAnsi="仿宋"/>
        </w:rPr>
        <w:t>.</w:t>
      </w:r>
      <w:r w:rsidRPr="00072C7A">
        <w:rPr>
          <w:rFonts w:ascii="仿宋" w:eastAsia="仿宋" w:hAnsi="仿宋" w:hint="eastAsia"/>
        </w:rPr>
        <w:t>考试</w:t>
      </w:r>
    </w:p>
    <w:p w14:paraId="02FB11EA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考试</w:t>
      </w:r>
      <w:r w:rsidRPr="00072C7A">
        <w:rPr>
          <w:rFonts w:ascii="仿宋" w:eastAsia="仿宋" w:hAnsi="仿宋"/>
        </w:rPr>
        <w:t>是检测学生</w:t>
      </w:r>
      <w:r w:rsidRPr="00072C7A">
        <w:rPr>
          <w:rFonts w:ascii="仿宋" w:eastAsia="仿宋" w:hAnsi="仿宋" w:hint="eastAsia"/>
        </w:rPr>
        <w:t>课程阶段性</w:t>
      </w:r>
      <w:r w:rsidRPr="00072C7A">
        <w:rPr>
          <w:rFonts w:ascii="仿宋" w:eastAsia="仿宋" w:hAnsi="仿宋"/>
        </w:rPr>
        <w:t>/</w:t>
      </w:r>
      <w:r w:rsidRPr="00072C7A">
        <w:rPr>
          <w:rFonts w:ascii="仿宋" w:eastAsia="仿宋" w:hAnsi="仿宋" w:hint="eastAsia"/>
        </w:rPr>
        <w:t>整体</w:t>
      </w:r>
      <w:r w:rsidRPr="00072C7A">
        <w:rPr>
          <w:rFonts w:ascii="仿宋" w:eastAsia="仿宋" w:hAnsi="仿宋"/>
        </w:rPr>
        <w:t>学习情况的正式测验题，</w:t>
      </w:r>
      <w:r w:rsidRPr="00072C7A">
        <w:rPr>
          <w:rFonts w:ascii="仿宋" w:eastAsia="仿宋" w:hAnsi="仿宋" w:hint="eastAsia"/>
        </w:rPr>
        <w:t>可以包括</w:t>
      </w:r>
      <w:r w:rsidRPr="00072C7A">
        <w:rPr>
          <w:rFonts w:ascii="仿宋" w:eastAsia="仿宋" w:hAnsi="仿宋"/>
        </w:rPr>
        <w:t>客观题</w:t>
      </w:r>
      <w:r w:rsidRPr="00072C7A">
        <w:rPr>
          <w:rFonts w:ascii="仿宋" w:eastAsia="仿宋" w:hAnsi="仿宋" w:hint="eastAsia"/>
        </w:rPr>
        <w:t>和主观题，数量不限</w:t>
      </w:r>
      <w:r w:rsidRPr="00072C7A">
        <w:rPr>
          <w:rFonts w:ascii="仿宋" w:eastAsia="仿宋" w:hAnsi="仿宋"/>
        </w:rPr>
        <w:t>。</w:t>
      </w:r>
      <w:r w:rsidRPr="00072C7A">
        <w:rPr>
          <w:rFonts w:ascii="仿宋" w:eastAsia="仿宋" w:hAnsi="仿宋" w:hint="eastAsia"/>
        </w:rPr>
        <w:t>考试题一经发布将不允许修改，发</w:t>
      </w:r>
      <w:r w:rsidRPr="00072C7A">
        <w:rPr>
          <w:rFonts w:ascii="仿宋" w:eastAsia="仿宋" w:hAnsi="仿宋" w:hint="eastAsia"/>
        </w:rPr>
        <w:lastRenderedPageBreak/>
        <w:t>布前需确保考试内容核查无误。</w:t>
      </w:r>
    </w:p>
    <w:p w14:paraId="74EAE678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考试题的形式与单元测验和单元作业一致，客观题由平台自动判分，主观题采用学生互评或教师批改的方式进行判分。</w:t>
      </w:r>
    </w:p>
    <w:p w14:paraId="72987DBA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考试题学生只能提交一次，且有答题时间限制，该时间按平台的时间计算（即学生一旦开始考试，不论其是否关闭电脑，系统都将按平台的时间计时并按时结束）。</w:t>
      </w:r>
    </w:p>
    <w:p w14:paraId="5F1C2FBF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二、课程结构</w:t>
      </w:r>
    </w:p>
    <w:p w14:paraId="576090DF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原则上按</w:t>
      </w:r>
      <w:proofErr w:type="gramStart"/>
      <w:r w:rsidRPr="00072C7A">
        <w:rPr>
          <w:rFonts w:ascii="仿宋" w:eastAsia="仿宋" w:hAnsi="仿宋" w:hint="eastAsia"/>
        </w:rPr>
        <w:t>周设计</w:t>
      </w:r>
      <w:proofErr w:type="gramEnd"/>
      <w:r w:rsidRPr="00072C7A">
        <w:rPr>
          <w:rFonts w:ascii="仿宋" w:eastAsia="仿宋" w:hAnsi="仿宋" w:hint="eastAsia"/>
        </w:rPr>
        <w:t>教学单元，课程持续时间建议不超过14周，超过14周的</w:t>
      </w:r>
      <w:proofErr w:type="gramStart"/>
      <w:r w:rsidRPr="00072C7A">
        <w:rPr>
          <w:rFonts w:ascii="仿宋" w:eastAsia="仿宋" w:hAnsi="仿宋" w:hint="eastAsia"/>
        </w:rPr>
        <w:t>课建议</w:t>
      </w:r>
      <w:proofErr w:type="gramEnd"/>
      <w:r w:rsidRPr="00072C7A">
        <w:rPr>
          <w:rFonts w:ascii="仿宋" w:eastAsia="仿宋" w:hAnsi="仿宋" w:hint="eastAsia"/>
        </w:rPr>
        <w:t>开成两门课，如高等数学（一）、高等数学（二）。</w:t>
      </w:r>
    </w:p>
    <w:p w14:paraId="2EA296BA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课程结构设置为两级，各级编号均可自主编写（亦可无编号）；</w:t>
      </w:r>
    </w:p>
    <w:p w14:paraId="2E7D1DA3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第一级结构仅包括标题，以及单元测验或单元作业；</w:t>
      </w:r>
    </w:p>
    <w:p w14:paraId="10E6B54F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第二级结构下包括标题、视频、课堂讨论、教学资源、随堂测验等各类教学内容。二级结构的标题可自主编写, 每个二级结构中可以包含多个视频文件和其他类型的教学资源，数量不超过15个，以1~2个学时的课堂负荷为宜。教师可根据自己的习惯和教学安排，对教学内容自由排序。</w:t>
      </w:r>
    </w:p>
    <w:p w14:paraId="7DC648EC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1</w:t>
      </w:r>
      <w:r w:rsidRPr="00072C7A">
        <w:rPr>
          <w:rFonts w:ascii="仿宋" w:eastAsia="仿宋" w:hAnsi="仿宋"/>
        </w:rPr>
        <w:t>.</w:t>
      </w:r>
      <w:r w:rsidRPr="00072C7A">
        <w:rPr>
          <w:rFonts w:ascii="仿宋" w:eastAsia="仿宋" w:hAnsi="仿宋" w:hint="eastAsia"/>
        </w:rPr>
        <w:t>按</w:t>
      </w:r>
      <w:proofErr w:type="gramStart"/>
      <w:r w:rsidRPr="00072C7A">
        <w:rPr>
          <w:rFonts w:ascii="仿宋" w:eastAsia="仿宋" w:hAnsi="仿宋" w:hint="eastAsia"/>
        </w:rPr>
        <w:t>周发布</w:t>
      </w:r>
      <w:proofErr w:type="gramEnd"/>
      <w:r w:rsidRPr="00072C7A">
        <w:rPr>
          <w:rFonts w:ascii="仿宋" w:eastAsia="仿宋" w:hAnsi="仿宋" w:hint="eastAsia"/>
        </w:rPr>
        <w:t>课程</w:t>
      </w:r>
    </w:p>
    <w:p w14:paraId="3AE892E6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如果课程的教学内容按周发布，且每周</w:t>
      </w:r>
      <w:proofErr w:type="gramStart"/>
      <w:r w:rsidRPr="00072C7A">
        <w:rPr>
          <w:rFonts w:ascii="仿宋" w:eastAsia="仿宋" w:hAnsi="仿宋" w:hint="eastAsia"/>
        </w:rPr>
        <w:t>仅发布</w:t>
      </w:r>
      <w:proofErr w:type="gramEnd"/>
      <w:r w:rsidRPr="00072C7A">
        <w:rPr>
          <w:rFonts w:ascii="仿宋" w:eastAsia="仿宋" w:hAnsi="仿宋" w:hint="eastAsia"/>
        </w:rPr>
        <w:t>一次，建议课程的一级结构按“周”命名。</w:t>
      </w:r>
    </w:p>
    <w:p w14:paraId="0758637D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参考示例如下图：</w:t>
      </w:r>
    </w:p>
    <w:p w14:paraId="64ED7565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  <w:noProof/>
        </w:rPr>
        <w:lastRenderedPageBreak/>
        <w:drawing>
          <wp:inline distT="0" distB="0" distL="0" distR="0" wp14:anchorId="08E291ED" wp14:editId="7704D91B">
            <wp:extent cx="5277485" cy="4789805"/>
            <wp:effectExtent l="0" t="0" r="571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478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D8C5F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2</w:t>
      </w:r>
      <w:r w:rsidRPr="00072C7A">
        <w:rPr>
          <w:rFonts w:ascii="仿宋" w:eastAsia="仿宋" w:hAnsi="仿宋"/>
        </w:rPr>
        <w:t>.</w:t>
      </w:r>
      <w:r w:rsidRPr="00072C7A">
        <w:rPr>
          <w:rFonts w:ascii="仿宋" w:eastAsia="仿宋" w:hAnsi="仿宋" w:hint="eastAsia"/>
        </w:rPr>
        <w:t>按内容发布课程</w:t>
      </w:r>
    </w:p>
    <w:p w14:paraId="76BEC278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如果课程的教学内容不能严格保证每</w:t>
      </w:r>
      <w:proofErr w:type="gramStart"/>
      <w:r w:rsidRPr="00072C7A">
        <w:rPr>
          <w:rFonts w:ascii="仿宋" w:eastAsia="仿宋" w:hAnsi="仿宋" w:hint="eastAsia"/>
        </w:rPr>
        <w:t>周发布</w:t>
      </w:r>
      <w:proofErr w:type="gramEnd"/>
      <w:r w:rsidRPr="00072C7A">
        <w:rPr>
          <w:rFonts w:ascii="仿宋" w:eastAsia="仿宋" w:hAnsi="仿宋" w:hint="eastAsia"/>
        </w:rPr>
        <w:t>一次（如每</w:t>
      </w:r>
      <w:proofErr w:type="gramStart"/>
      <w:r w:rsidRPr="00072C7A">
        <w:rPr>
          <w:rFonts w:ascii="仿宋" w:eastAsia="仿宋" w:hAnsi="仿宋" w:hint="eastAsia"/>
        </w:rPr>
        <w:t>周发布</w:t>
      </w:r>
      <w:proofErr w:type="gramEnd"/>
      <w:r w:rsidRPr="00072C7A">
        <w:rPr>
          <w:rFonts w:ascii="仿宋" w:eastAsia="仿宋" w:hAnsi="仿宋" w:hint="eastAsia"/>
        </w:rPr>
        <w:t>多次，或隔周发布），建议课程的一级结构以“讲”、“单元”等称谓命名，而不要使用“周”命名。</w:t>
      </w:r>
    </w:p>
    <w:p w14:paraId="0F376B02" w14:textId="77777777" w:rsidR="00072C7A" w:rsidRPr="00072C7A" w:rsidRDefault="00072C7A" w:rsidP="00072C7A">
      <w:pPr>
        <w:ind w:firstLine="645"/>
        <w:rPr>
          <w:rFonts w:ascii="仿宋" w:eastAsia="仿宋" w:hAnsi="仿宋"/>
        </w:rPr>
      </w:pPr>
      <w:r w:rsidRPr="00072C7A">
        <w:rPr>
          <w:rFonts w:ascii="仿宋" w:eastAsia="仿宋" w:hAnsi="仿宋" w:hint="eastAsia"/>
        </w:rPr>
        <w:t>参考示例如下图：</w:t>
      </w:r>
    </w:p>
    <w:p w14:paraId="5C10F77A" w14:textId="77777777" w:rsidR="00072C7A" w:rsidRPr="00072C7A" w:rsidRDefault="00072C7A" w:rsidP="00072C7A">
      <w:pPr>
        <w:ind w:firstLine="645"/>
        <w:rPr>
          <w:rFonts w:ascii="仿宋" w:eastAsia="仿宋" w:hAnsi="仿宋"/>
          <w:sz w:val="32"/>
          <w:szCs w:val="32"/>
        </w:rPr>
      </w:pPr>
      <w:r w:rsidRPr="00072C7A"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 wp14:anchorId="1009E0DD" wp14:editId="66044218">
            <wp:extent cx="5268595" cy="47459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74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2F5AA" w14:textId="77777777" w:rsidR="00072C7A" w:rsidRPr="00072C7A" w:rsidRDefault="00072C7A" w:rsidP="00072C7A">
      <w:pPr>
        <w:ind w:firstLine="645"/>
        <w:rPr>
          <w:rFonts w:ascii="仿宋" w:eastAsia="仿宋" w:hAnsi="仿宋"/>
          <w:sz w:val="32"/>
          <w:szCs w:val="32"/>
        </w:rPr>
      </w:pPr>
    </w:p>
    <w:p w14:paraId="30C73547" w14:textId="77777777" w:rsidR="00072C7A" w:rsidRPr="00072C7A" w:rsidRDefault="00072C7A" w:rsidP="00072C7A">
      <w:pPr>
        <w:adjustRightInd w:val="0"/>
        <w:snapToGrid w:val="0"/>
        <w:spacing w:line="360" w:lineRule="auto"/>
        <w:ind w:firstLine="560"/>
        <w:rPr>
          <w:rFonts w:ascii="仿宋" w:eastAsia="仿宋" w:hAnsi="仿宋"/>
        </w:rPr>
      </w:pPr>
    </w:p>
    <w:p w14:paraId="6553B94F" w14:textId="77777777" w:rsidR="00072C7A" w:rsidRPr="00072C7A" w:rsidRDefault="00072C7A" w:rsidP="00072C7A">
      <w:pPr>
        <w:adjustRightInd w:val="0"/>
        <w:snapToGrid w:val="0"/>
        <w:spacing w:line="360" w:lineRule="auto"/>
        <w:ind w:firstLine="560"/>
        <w:rPr>
          <w:rFonts w:ascii="仿宋" w:eastAsia="仿宋" w:hAnsi="仿宋"/>
        </w:rPr>
      </w:pPr>
    </w:p>
    <w:p w14:paraId="57F907B4" w14:textId="77777777" w:rsidR="00072C7A" w:rsidRPr="00072C7A" w:rsidRDefault="00072C7A" w:rsidP="00072C7A">
      <w:pPr>
        <w:adjustRightInd w:val="0"/>
        <w:snapToGrid w:val="0"/>
        <w:spacing w:line="360" w:lineRule="auto"/>
        <w:ind w:firstLine="560"/>
        <w:rPr>
          <w:rFonts w:ascii="仿宋" w:eastAsia="仿宋" w:hAnsi="仿宋"/>
        </w:rPr>
      </w:pPr>
    </w:p>
    <w:p w14:paraId="07A975D6" w14:textId="77777777" w:rsidR="00072C7A" w:rsidRPr="00072C7A" w:rsidRDefault="00072C7A" w:rsidP="00072C7A">
      <w:pPr>
        <w:adjustRightInd w:val="0"/>
        <w:snapToGrid w:val="0"/>
        <w:spacing w:line="360" w:lineRule="auto"/>
        <w:ind w:firstLine="560"/>
        <w:rPr>
          <w:rFonts w:ascii="仿宋" w:eastAsia="仿宋" w:hAnsi="仿宋"/>
        </w:rPr>
      </w:pPr>
    </w:p>
    <w:p w14:paraId="0B1A465F" w14:textId="77777777" w:rsidR="00072C7A" w:rsidRPr="00072C7A" w:rsidRDefault="00072C7A" w:rsidP="00072C7A">
      <w:pPr>
        <w:adjustRightInd w:val="0"/>
        <w:snapToGrid w:val="0"/>
        <w:spacing w:line="360" w:lineRule="auto"/>
        <w:ind w:firstLine="560"/>
        <w:rPr>
          <w:rFonts w:ascii="仿宋" w:eastAsia="仿宋" w:hAnsi="仿宋"/>
        </w:rPr>
      </w:pPr>
    </w:p>
    <w:p w14:paraId="1B4CFB1A" w14:textId="77777777" w:rsidR="00072C7A" w:rsidRPr="00072C7A" w:rsidRDefault="00072C7A" w:rsidP="00072C7A">
      <w:pPr>
        <w:adjustRightInd w:val="0"/>
        <w:snapToGrid w:val="0"/>
        <w:spacing w:line="360" w:lineRule="auto"/>
        <w:ind w:firstLine="560"/>
        <w:rPr>
          <w:rFonts w:ascii="仿宋" w:eastAsia="仿宋" w:hAnsi="仿宋"/>
        </w:rPr>
      </w:pPr>
    </w:p>
    <w:p w14:paraId="7349D927" w14:textId="77777777" w:rsidR="00072C7A" w:rsidRDefault="00072C7A" w:rsidP="00072C7A">
      <w:pPr>
        <w:adjustRightInd w:val="0"/>
        <w:snapToGrid w:val="0"/>
        <w:spacing w:line="360" w:lineRule="auto"/>
        <w:ind w:firstLine="560"/>
        <w:rPr>
          <w:rFonts w:ascii="宋体" w:hAnsi="宋体"/>
        </w:rPr>
      </w:pPr>
    </w:p>
    <w:p w14:paraId="731C9CA9" w14:textId="77777777" w:rsidR="00072C7A" w:rsidRDefault="00072C7A" w:rsidP="00072C7A">
      <w:pPr>
        <w:adjustRightInd w:val="0"/>
        <w:snapToGrid w:val="0"/>
        <w:spacing w:line="360" w:lineRule="auto"/>
        <w:ind w:firstLine="560"/>
        <w:rPr>
          <w:rFonts w:ascii="宋体" w:hAnsi="宋体"/>
        </w:rPr>
      </w:pPr>
    </w:p>
    <w:p w14:paraId="2BB2E406" w14:textId="77777777" w:rsidR="00072C7A" w:rsidRDefault="00072C7A" w:rsidP="00072C7A">
      <w:pPr>
        <w:adjustRightInd w:val="0"/>
        <w:snapToGrid w:val="0"/>
        <w:spacing w:line="360" w:lineRule="auto"/>
        <w:ind w:firstLine="560"/>
        <w:rPr>
          <w:rFonts w:ascii="宋体" w:hAnsi="宋体"/>
        </w:rPr>
      </w:pPr>
    </w:p>
    <w:p w14:paraId="7C2585C0" w14:textId="69BA45C1" w:rsidR="00072C7A" w:rsidRDefault="00072C7A">
      <w:pPr>
        <w:widowControl/>
        <w:jc w:val="left"/>
        <w:rPr>
          <w:rFonts w:ascii="仿宋" w:eastAsia="仿宋" w:hAnsi="仿宋"/>
        </w:rPr>
      </w:pPr>
      <w:bookmarkStart w:id="0" w:name="_GoBack"/>
      <w:bookmarkEnd w:id="0"/>
    </w:p>
    <w:sectPr w:rsidR="00072C7A" w:rsidSect="008C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04481" w14:textId="77777777" w:rsidR="00A95FE0" w:rsidRDefault="00A95FE0" w:rsidP="00B72081">
      <w:r>
        <w:separator/>
      </w:r>
    </w:p>
  </w:endnote>
  <w:endnote w:type="continuationSeparator" w:id="0">
    <w:p w14:paraId="14650D6A" w14:textId="77777777" w:rsidR="00A95FE0" w:rsidRDefault="00A95FE0" w:rsidP="00B7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B453F" w14:textId="77777777" w:rsidR="00A95FE0" w:rsidRDefault="00A95FE0" w:rsidP="00B72081">
      <w:r>
        <w:separator/>
      </w:r>
    </w:p>
  </w:footnote>
  <w:footnote w:type="continuationSeparator" w:id="0">
    <w:p w14:paraId="7C80F730" w14:textId="77777777" w:rsidR="00A95FE0" w:rsidRDefault="00A95FE0" w:rsidP="00B72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59"/>
    <w:rsid w:val="00034372"/>
    <w:rsid w:val="00047579"/>
    <w:rsid w:val="00050E31"/>
    <w:rsid w:val="00072C7A"/>
    <w:rsid w:val="000859D7"/>
    <w:rsid w:val="00091B7E"/>
    <w:rsid w:val="000A5CC2"/>
    <w:rsid w:val="000C7D71"/>
    <w:rsid w:val="00116617"/>
    <w:rsid w:val="00125848"/>
    <w:rsid w:val="00155375"/>
    <w:rsid w:val="001C2A10"/>
    <w:rsid w:val="001D4579"/>
    <w:rsid w:val="001E21FA"/>
    <w:rsid w:val="00210B59"/>
    <w:rsid w:val="00217827"/>
    <w:rsid w:val="00220EA3"/>
    <w:rsid w:val="00223FCA"/>
    <w:rsid w:val="00224FD6"/>
    <w:rsid w:val="002406C1"/>
    <w:rsid w:val="002B68BB"/>
    <w:rsid w:val="002C0585"/>
    <w:rsid w:val="002E0C9E"/>
    <w:rsid w:val="002E403D"/>
    <w:rsid w:val="00320BEF"/>
    <w:rsid w:val="00334283"/>
    <w:rsid w:val="003B10EA"/>
    <w:rsid w:val="003B7134"/>
    <w:rsid w:val="003D06EB"/>
    <w:rsid w:val="00422513"/>
    <w:rsid w:val="0043349F"/>
    <w:rsid w:val="00455881"/>
    <w:rsid w:val="00484CBF"/>
    <w:rsid w:val="00495259"/>
    <w:rsid w:val="004B6E93"/>
    <w:rsid w:val="004B7D6B"/>
    <w:rsid w:val="004F49B2"/>
    <w:rsid w:val="00500176"/>
    <w:rsid w:val="005217BA"/>
    <w:rsid w:val="0052386B"/>
    <w:rsid w:val="00527259"/>
    <w:rsid w:val="0055390E"/>
    <w:rsid w:val="005A5068"/>
    <w:rsid w:val="005D3BA3"/>
    <w:rsid w:val="005E7E28"/>
    <w:rsid w:val="00626483"/>
    <w:rsid w:val="00697182"/>
    <w:rsid w:val="006B1AB5"/>
    <w:rsid w:val="006C7311"/>
    <w:rsid w:val="006E5F45"/>
    <w:rsid w:val="006E6C4B"/>
    <w:rsid w:val="006F0E52"/>
    <w:rsid w:val="006F3F91"/>
    <w:rsid w:val="007055C8"/>
    <w:rsid w:val="00710A81"/>
    <w:rsid w:val="007205A0"/>
    <w:rsid w:val="007524C5"/>
    <w:rsid w:val="007561DE"/>
    <w:rsid w:val="0077684D"/>
    <w:rsid w:val="007A2CF7"/>
    <w:rsid w:val="007B56D1"/>
    <w:rsid w:val="007C728C"/>
    <w:rsid w:val="007C7DD5"/>
    <w:rsid w:val="00803440"/>
    <w:rsid w:val="00810ABF"/>
    <w:rsid w:val="008337AA"/>
    <w:rsid w:val="00837441"/>
    <w:rsid w:val="0084340B"/>
    <w:rsid w:val="008434A7"/>
    <w:rsid w:val="00850034"/>
    <w:rsid w:val="0086680B"/>
    <w:rsid w:val="00880F7A"/>
    <w:rsid w:val="008C487D"/>
    <w:rsid w:val="008C72CE"/>
    <w:rsid w:val="008C7406"/>
    <w:rsid w:val="00926D3C"/>
    <w:rsid w:val="0093123A"/>
    <w:rsid w:val="00A04AEB"/>
    <w:rsid w:val="00A15D52"/>
    <w:rsid w:val="00A17281"/>
    <w:rsid w:val="00A247B9"/>
    <w:rsid w:val="00A3341A"/>
    <w:rsid w:val="00A34D82"/>
    <w:rsid w:val="00A41953"/>
    <w:rsid w:val="00A63334"/>
    <w:rsid w:val="00A73BB0"/>
    <w:rsid w:val="00A84FEC"/>
    <w:rsid w:val="00A95FE0"/>
    <w:rsid w:val="00AA221F"/>
    <w:rsid w:val="00AD04EC"/>
    <w:rsid w:val="00AD42DB"/>
    <w:rsid w:val="00B03AE8"/>
    <w:rsid w:val="00B37A2A"/>
    <w:rsid w:val="00B421CC"/>
    <w:rsid w:val="00B72081"/>
    <w:rsid w:val="00BB274A"/>
    <w:rsid w:val="00BC5B48"/>
    <w:rsid w:val="00BC6E65"/>
    <w:rsid w:val="00BE644D"/>
    <w:rsid w:val="00BF32D2"/>
    <w:rsid w:val="00C02D87"/>
    <w:rsid w:val="00C15BA5"/>
    <w:rsid w:val="00C32C4A"/>
    <w:rsid w:val="00C421D4"/>
    <w:rsid w:val="00C50E89"/>
    <w:rsid w:val="00C525D3"/>
    <w:rsid w:val="00C7048D"/>
    <w:rsid w:val="00CA6B89"/>
    <w:rsid w:val="00CC3C15"/>
    <w:rsid w:val="00CD0219"/>
    <w:rsid w:val="00CD747F"/>
    <w:rsid w:val="00CE0F70"/>
    <w:rsid w:val="00CF6D8D"/>
    <w:rsid w:val="00D045CB"/>
    <w:rsid w:val="00D405B2"/>
    <w:rsid w:val="00D73604"/>
    <w:rsid w:val="00D77BB2"/>
    <w:rsid w:val="00DC2102"/>
    <w:rsid w:val="00DC6E7C"/>
    <w:rsid w:val="00DD754D"/>
    <w:rsid w:val="00E139A2"/>
    <w:rsid w:val="00E174A5"/>
    <w:rsid w:val="00E268AA"/>
    <w:rsid w:val="00E3371A"/>
    <w:rsid w:val="00E33FE0"/>
    <w:rsid w:val="00E87A58"/>
    <w:rsid w:val="00EA3C0F"/>
    <w:rsid w:val="00EC2E13"/>
    <w:rsid w:val="00EC7857"/>
    <w:rsid w:val="00F0239F"/>
    <w:rsid w:val="00F027C5"/>
    <w:rsid w:val="00F16C20"/>
    <w:rsid w:val="00F22176"/>
    <w:rsid w:val="00F258C3"/>
    <w:rsid w:val="00F45D5A"/>
    <w:rsid w:val="00F70EE0"/>
    <w:rsid w:val="00F76AE6"/>
    <w:rsid w:val="00F83E5C"/>
    <w:rsid w:val="00F84D22"/>
    <w:rsid w:val="00F9454C"/>
    <w:rsid w:val="00FA0ED6"/>
    <w:rsid w:val="00FA4FE4"/>
    <w:rsid w:val="00FA6420"/>
    <w:rsid w:val="00FD07CD"/>
    <w:rsid w:val="00FE2D18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77C77"/>
  <w15:chartTrackingRefBased/>
  <w15:docId w15:val="{ECDE371F-E3B2-485B-AE87-11A36BB6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081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0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20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2081"/>
    <w:rPr>
      <w:sz w:val="18"/>
      <w:szCs w:val="18"/>
    </w:rPr>
  </w:style>
  <w:style w:type="paragraph" w:styleId="a7">
    <w:name w:val="List Paragraph"/>
    <w:basedOn w:val="a"/>
    <w:uiPriority w:val="34"/>
    <w:qFormat/>
    <w:rsid w:val="00A6333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84FE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84FEC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697182"/>
    <w:rPr>
      <w:rFonts w:asciiTheme="majorHAnsi" w:hAnsiTheme="majorHAnsi" w:cstheme="majorBidi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3349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334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87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831B-2447-44E2-93F8-A0C43E5B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6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KeenJ</dc:creator>
  <cp:keywords/>
  <dc:description/>
  <cp:lastModifiedBy>KeenJ</cp:lastModifiedBy>
  <cp:revision>140</cp:revision>
  <cp:lastPrinted>2022-07-12T08:12:00Z</cp:lastPrinted>
  <dcterms:created xsi:type="dcterms:W3CDTF">2022-05-24T02:44:00Z</dcterms:created>
  <dcterms:modified xsi:type="dcterms:W3CDTF">2022-07-12T09:18:00Z</dcterms:modified>
</cp:coreProperties>
</file>